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testo"/>
        <w:widowControl w:val="1"/>
        <w:rPr>
          <w:rFonts w:ascii="Tahoma" w:cs="Tahoma" w:hAnsi="Tahoma" w:eastAsia="Tahoma"/>
          <w:caps w:val="0"/>
          <w:smallCaps w:val="0"/>
          <w:color w:val="000000"/>
          <w:spacing w:val="0"/>
          <w:sz w:val="16"/>
          <w:szCs w:val="16"/>
          <w:u w:color="000000"/>
        </w:rPr>
      </w:pPr>
      <w:r>
        <w:rPr>
          <w:rFonts w:ascii="Tahoma" w:hAnsi="Tahoma"/>
          <w:b w:val="1"/>
          <w:bCs w:val="1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36. Sopportare pazientemente le persone moleste</w:t>
      </w:r>
    </w:p>
    <w:p>
      <w:pPr>
        <w:pStyle w:val="Corpo testo"/>
        <w:widowControl w:val="1"/>
        <w:rPr>
          <w:rFonts w:ascii="Tahoma" w:cs="Tahoma" w:hAnsi="Tahoma" w:eastAsia="Tahoma"/>
          <w:caps w:val="0"/>
          <w:smallCaps w:val="0"/>
          <w:color w:val="000000"/>
          <w:spacing w:val="0"/>
          <w:sz w:val="16"/>
          <w:szCs w:val="16"/>
          <w:u w:color="000000"/>
        </w:rPr>
      </w:pP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Cari fratelli e sorelle, buongiorno!</w:t>
      </w:r>
    </w:p>
    <w:p>
      <w:pPr>
        <w:pStyle w:val="Corpo testo"/>
        <w:widowControl w:val="1"/>
        <w:rPr>
          <w:rFonts w:ascii="Tahoma" w:cs="Tahoma" w:hAnsi="Tahoma" w:eastAsia="Tahoma"/>
          <w:caps w:val="0"/>
          <w:smallCaps w:val="0"/>
          <w:color w:val="000000"/>
          <w:spacing w:val="0"/>
          <w:sz w:val="16"/>
          <w:szCs w:val="16"/>
          <w:u w:color="000000"/>
        </w:rPr>
      </w:pP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Dedichiamo la catechesi di oggi a un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opera di misericordia che tutti conosciamo molto bene, ma che forse non mettiamo in pratica come dovremmo: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 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sopportare pazientemente le persone moleste. Siamo tutti molto bravi nell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identificare una presenza che pu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ò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dare fastidio: succede quando incontriamo qualcuno per la strada, o quando riceviamo una telefonata... Subito pensiamo: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“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Per quanto tempo dovr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ò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sentire le lamentele, le chiacchiere, le richieste o le vanterie di questa persona?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”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. Succede anche, a volte, che le persone fastidiose sono quelle pi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ù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vicine a noi: tra i parenti c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’è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sempre qualcuno; sul posto di lavoro non mancano; e neppure nel tempo libero ne siamo esenti. Che cosa dobbiamo fare con le persone moleste? Ma anche noi tante volte siamo molesti agli altri. Perch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é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tra le opere di misericordia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stata inserita anche questa?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 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Sopportare pazientemente le persone moleste?</w:t>
      </w:r>
    </w:p>
    <w:p>
      <w:pPr>
        <w:pStyle w:val="Corpo testo"/>
        <w:widowControl w:val="1"/>
        <w:rPr>
          <w:rFonts w:ascii="Tahoma" w:cs="Tahoma" w:hAnsi="Tahoma" w:eastAsia="Tahoma"/>
          <w:caps w:val="0"/>
          <w:smallCaps w:val="0"/>
          <w:color w:val="000000"/>
          <w:spacing w:val="0"/>
          <w:sz w:val="16"/>
          <w:szCs w:val="16"/>
          <w:u w:color="000000"/>
        </w:rPr>
      </w:pP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Nella Bibbia vediamo che Dio stesso deve usare misericordia per sopportare le lamentele del suo popolo. Ad esempio nel libro dell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Esodo il popolo risulta davvero insopportabile: prima piange perch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é 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schiavo in Egitto, e Dio lo libera; poi, nel deserto, si lamenta perch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é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non c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’è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da mangiare (cfr 16,3), e Dio manda le quaglie e la manna (cfr 16,13-16), ma nonostante questo le lamentele non cessano. Mos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faceva da mediatore tra Dio e il popolo, e anche lui qualche volta sar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à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risultato molesto per il Signore. Ma Dio ha avuto pazienza e cos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ì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ha insegnato a Mos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e al popolo anche questa dimensione essenziale della fede.</w:t>
      </w:r>
    </w:p>
    <w:p>
      <w:pPr>
        <w:pStyle w:val="Corpo testo"/>
        <w:widowControl w:val="1"/>
        <w:rPr>
          <w:rFonts w:ascii="Tahoma" w:cs="Tahoma" w:hAnsi="Tahoma" w:eastAsia="Tahoma"/>
          <w:caps w:val="0"/>
          <w:smallCaps w:val="0"/>
          <w:color w:val="000000"/>
          <w:spacing w:val="0"/>
          <w:sz w:val="16"/>
          <w:szCs w:val="16"/>
          <w:u w:color="000000"/>
        </w:rPr>
      </w:pP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Viene quindi spontanea una prima domanda: facciamo mai 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esame di coscienza per vedere se anche noi, a volte, possiamo risultare molesti agli altri?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facile puntare il dito contro i difetti e le mancanze altrui, ma dobbiamo imparare a metterci nei panni degli altri.</w:t>
      </w:r>
    </w:p>
    <w:p>
      <w:pPr>
        <w:pStyle w:val="Corpo testo"/>
        <w:widowControl w:val="1"/>
        <w:rPr>
          <w:rFonts w:ascii="Tahoma" w:cs="Tahoma" w:hAnsi="Tahoma" w:eastAsia="Tahoma"/>
          <w:caps w:val="0"/>
          <w:smallCaps w:val="0"/>
          <w:color w:val="000000"/>
          <w:spacing w:val="0"/>
          <w:sz w:val="16"/>
          <w:szCs w:val="16"/>
          <w:u w:color="000000"/>
        </w:rPr>
      </w:pP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Guardiamo soprattutto a Ges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ù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: quanta pazienza ha dovuto avere nei tre anni della sua vita pubblica! Una volta, mentre era in cammino con i discepoli, fu fermato dalla madre di Giacomo e Giovanni, la quale gli disse: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«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Di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’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che questi miei due figli siedano uno alla tua destra e uno alla tua sinistra nel tuo regno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»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(Mt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 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20,21). La mamma faceva la lobby per i suoi figli, ma era la mamma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…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Anche da quella situazione Ges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ù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prende spunto per dare un insegnamento fondamentale: il suo non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un regno di potere, non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un regno di gloria come quelli terreni, ma di servizio e donazione agli altri. Ges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ù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insegna ad andare sempre all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essenziale e a guardare pi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ù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lontano per assumere con responsabilit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à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la propria missione. Potremmo vedere qui il richiamo ad altre due opere di misericordia spirituale: quella di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 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ammonire i peccatori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 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e quella di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 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insegnare agli ignoranti. Pensiamo al grande impegno che si pu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ò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mettere quando aiutiamo le persone a crescere nella fede e nella vita. Penso, ad esempio, ai catechisti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–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tra i quali ci sono tante mamme e tante religiose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–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che dedicano tempo per insegnare ai ragazzi gli elementi basilari della fede. Quanta fatica, soprattutto quando i ragazzi preferirebbero giocare piuttosto che ascoltare il catechismo!</w:t>
      </w:r>
    </w:p>
    <w:p>
      <w:pPr>
        <w:pStyle w:val="Corpo testo"/>
        <w:widowControl w:val="1"/>
        <w:rPr>
          <w:rFonts w:ascii="Tahoma" w:cs="Tahoma" w:hAnsi="Tahoma" w:eastAsia="Tahoma"/>
          <w:caps w:val="0"/>
          <w:smallCaps w:val="0"/>
          <w:color w:val="000000"/>
          <w:spacing w:val="0"/>
          <w:sz w:val="16"/>
          <w:szCs w:val="16"/>
          <w:u w:color="000000"/>
        </w:rPr>
      </w:pP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Accompagnare nella ricerca dell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essenziale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bello e importante, perch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é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ci fa condividere la gioia di gustare il senso della vita. Spesso ci capita di incontrare persone che si soffermano su cose superficiali, effimere e banali; a volte perch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é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non hanno incontrato qualcuno che le stimolasse a cercare qualcos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altro, ad apprezzare i veri tesori. Insegnare a guardare all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essenziale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un aiuto determinante, specialmente in un tempo come il nostro che sembra aver perso 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orientamento e inseguire soddisfazioni di corto respiro. Insegnare a scoprire che cosa il Signore vuole da noi e come possiamo corrispondervi significa mettere sulla strada per crescere nella propria vocazione, la strada della vera gioia. Cos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ì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le parole di Ges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ù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alla madre di Giacomo e Giovanni, e poi a tutto il gruppo dei discepoli, indicano la via per evitare di cadere nell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invidia, nell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ambizione, nell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adulazione, tentazioni che sono sempre in agguato anche tra noi cristiani. 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esigenza di consigliare, ammonire e insegnare non ci deve far sentire superiori agli altri, ma ci obbliga anzitutto a rientrare in noi stessi per verificare se siamo coerenti con quanto chiediamo agli altri. Non dimentichiamo le parole di Ges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ù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: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«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Perch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é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guardi la pagliuzza che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nell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’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occhio del tuo fratello e non ti accorgi della trave che 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è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nel tuo occhio?</w:t>
      </w: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»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(Lc6,41). Lo Spirito Santo ci aiuti ad essere pazienti nel sopportare e umili e semplici nel consigliare.</w:t>
      </w:r>
    </w:p>
    <w:p>
      <w:pPr>
        <w:pStyle w:val="Corpo testo"/>
        <w:widowControl w:val="1"/>
        <w:rPr>
          <w:rFonts w:ascii="Tahoma" w:cs="Tahoma" w:hAnsi="Tahoma" w:eastAsia="Tahoma"/>
          <w:caps w:val="0"/>
          <w:smallCaps w:val="0"/>
          <w:color w:val="000000"/>
          <w:spacing w:val="0"/>
          <w:sz w:val="16"/>
          <w:szCs w:val="16"/>
          <w:u w:color="000000"/>
        </w:rPr>
      </w:pPr>
    </w:p>
    <w:p>
      <w:pPr>
        <w:pStyle w:val="Corpo testo"/>
        <w:widowControl w:val="1"/>
      </w:pPr>
      <w:r>
        <w:rPr>
          <w:rFonts w:ascii="Tahoma" w:hAnsi="Tahoma" w:hint="default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 xml:space="preserve">© </w:t>
      </w:r>
      <w:r>
        <w:rPr>
          <w:rFonts w:ascii="Tahoma" w:hAnsi="Tahoma"/>
          <w:caps w:val="0"/>
          <w:smallCaps w:val="0"/>
          <w:color w:val="000000"/>
          <w:spacing w:val="0"/>
          <w:sz w:val="16"/>
          <w:szCs w:val="16"/>
          <w:u w:color="000000"/>
          <w:rtl w:val="0"/>
          <w:lang w:val="it-IT"/>
        </w:rPr>
        <w:t>Copyright - Libreria Editrice Vaticana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